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0BA8" w:rsidRPr="00B866BF" w:rsidRDefault="00000000" w:rsidP="00B866BF">
      <w:pPr>
        <w:pStyle w:val="Ttulo1"/>
        <w:jc w:val="center"/>
        <w:rPr>
          <w:lang w:val="es-ES"/>
        </w:rPr>
      </w:pPr>
      <w:r w:rsidRPr="00B866BF">
        <w:rPr>
          <w:lang w:val="es-ES"/>
        </w:rPr>
        <w:t>HOJA INFORMATIVA PARA LAS PERSONAS TRABAJADORAS</w:t>
      </w:r>
    </w:p>
    <w:p w:rsidR="007D0BA8" w:rsidRPr="00B866BF" w:rsidRDefault="00000000" w:rsidP="00B866BF">
      <w:pPr>
        <w:jc w:val="center"/>
        <w:rPr>
          <w:lang w:val="es-ES"/>
        </w:rPr>
      </w:pPr>
      <w:r w:rsidRPr="00B866BF">
        <w:rPr>
          <w:lang w:val="es-ES"/>
        </w:rPr>
        <w:t>Sistema de jornada flexible, bolsa de horas y registro horario</w:t>
      </w:r>
    </w:p>
    <w:p w:rsidR="007D0BA8" w:rsidRPr="00B866BF" w:rsidRDefault="007D0BA8" w:rsidP="00B866BF">
      <w:pPr>
        <w:jc w:val="both"/>
        <w:rPr>
          <w:lang w:val="es-ES"/>
        </w:rPr>
      </w:pPr>
    </w:p>
    <w:p w:rsidR="007D0BA8" w:rsidRPr="00B866BF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Empresa: _______________________________</w:t>
      </w:r>
    </w:p>
    <w:p w:rsidR="007D0BA8" w:rsidRPr="00B866BF" w:rsidRDefault="007D0BA8" w:rsidP="00B866BF">
      <w:pPr>
        <w:jc w:val="both"/>
        <w:rPr>
          <w:lang w:val="es-ES"/>
        </w:rPr>
      </w:pPr>
    </w:p>
    <w:p w:rsidR="007D0BA8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La empresa ha implantado un sistema de registro horario digital y de gestión flexible de la jornada con el fin de cumplir la normativa laboral vigente y adaptarse a las necesidades reales del trabajo.</w:t>
      </w:r>
    </w:p>
    <w:p w:rsidR="00B866BF" w:rsidRPr="00B866BF" w:rsidRDefault="00B866BF" w:rsidP="00B866BF">
      <w:pPr>
        <w:jc w:val="both"/>
        <w:rPr>
          <w:lang w:val="es-ES"/>
        </w:rPr>
      </w:pPr>
    </w:p>
    <w:p w:rsidR="007D0BA8" w:rsidRPr="00B866BF" w:rsidRDefault="00000000" w:rsidP="00B866BF">
      <w:pPr>
        <w:pStyle w:val="Ttulo2"/>
      </w:pPr>
      <w:r w:rsidRPr="00B866BF">
        <w:t>1. Registro horario</w:t>
      </w:r>
    </w:p>
    <w:p w:rsidR="007D0BA8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El fichaje refleja la hora real de entrada y salida del centro de trabajo.</w:t>
      </w:r>
    </w:p>
    <w:p w:rsidR="00B866BF" w:rsidRPr="00B866BF" w:rsidRDefault="00B866BF" w:rsidP="00B866BF">
      <w:pPr>
        <w:jc w:val="both"/>
        <w:rPr>
          <w:lang w:val="es-ES"/>
        </w:rPr>
      </w:pPr>
    </w:p>
    <w:p w:rsidR="007D0BA8" w:rsidRPr="00B866BF" w:rsidRDefault="00000000" w:rsidP="00B866BF">
      <w:pPr>
        <w:pStyle w:val="Ttulo2"/>
      </w:pPr>
      <w:r w:rsidRPr="00B866BF">
        <w:t>2. Jornada y cómputo</w:t>
      </w:r>
    </w:p>
    <w:p w:rsidR="007D0BA8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La jornada de referencia es la establecida en el contrato y/o convenio. A efectos organizativos se utiliza una jornada teórica diaria.</w:t>
      </w:r>
    </w:p>
    <w:p w:rsidR="00B866BF" w:rsidRPr="00B866BF" w:rsidRDefault="00B866BF" w:rsidP="00B866BF">
      <w:pPr>
        <w:jc w:val="both"/>
        <w:rPr>
          <w:lang w:val="es-ES"/>
        </w:rPr>
      </w:pPr>
    </w:p>
    <w:p w:rsidR="007D0BA8" w:rsidRPr="00B866BF" w:rsidRDefault="00000000" w:rsidP="00B866BF">
      <w:pPr>
        <w:pStyle w:val="Ttulo2"/>
      </w:pPr>
      <w:r w:rsidRPr="00B866BF">
        <w:t>3. Bolsa de horas</w:t>
      </w:r>
    </w:p>
    <w:p w:rsidR="007D0BA8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Las diferencias entre la jornada teórica y la jornada realizada generan un saldo horario positivo o negativo, que se compensa dentro del periodo de cómputo establecido.</w:t>
      </w:r>
    </w:p>
    <w:p w:rsidR="00B866BF" w:rsidRPr="00B866BF" w:rsidRDefault="00B866BF" w:rsidP="00B866BF">
      <w:pPr>
        <w:jc w:val="both"/>
        <w:rPr>
          <w:lang w:val="es-ES"/>
        </w:rPr>
      </w:pPr>
    </w:p>
    <w:p w:rsidR="007D0BA8" w:rsidRPr="00B866BF" w:rsidRDefault="00000000" w:rsidP="00B866BF">
      <w:pPr>
        <w:pStyle w:val="Ttulo2"/>
      </w:pPr>
      <w:r w:rsidRPr="00B866BF">
        <w:t>4. Horas extraordinarias</w:t>
      </w:r>
    </w:p>
    <w:p w:rsidR="007D0BA8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Solo se considerarán horas extraordinarias los excesos no compensados dentro del periodo de cómputo o aquellos que superen los límites legales.</w:t>
      </w:r>
    </w:p>
    <w:p w:rsidR="00B866BF" w:rsidRPr="00B866BF" w:rsidRDefault="00B866BF" w:rsidP="00B866BF">
      <w:pPr>
        <w:jc w:val="both"/>
        <w:rPr>
          <w:lang w:val="es-ES"/>
        </w:rPr>
      </w:pPr>
    </w:p>
    <w:p w:rsidR="007D0BA8" w:rsidRPr="00B866BF" w:rsidRDefault="00000000" w:rsidP="00B866BF">
      <w:pPr>
        <w:pStyle w:val="Ttulo2"/>
      </w:pPr>
      <w:r w:rsidRPr="00B866BF">
        <w:t>5. Transparencia</w:t>
      </w:r>
    </w:p>
    <w:p w:rsidR="007D0BA8" w:rsidRPr="00B866BF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La persona trabajadora podrá consultar sus fichajes y saldo horario a través del sistema de registro.</w:t>
      </w:r>
    </w:p>
    <w:p w:rsidR="007D0BA8" w:rsidRPr="00B866BF" w:rsidRDefault="007D0BA8" w:rsidP="00B866BF">
      <w:pPr>
        <w:jc w:val="both"/>
        <w:rPr>
          <w:lang w:val="es-ES"/>
        </w:rPr>
      </w:pPr>
    </w:p>
    <w:p w:rsidR="007D0BA8" w:rsidRPr="00B866BF" w:rsidRDefault="00000000" w:rsidP="00B866BF">
      <w:pPr>
        <w:jc w:val="both"/>
        <w:rPr>
          <w:lang w:val="es-ES"/>
        </w:rPr>
      </w:pPr>
      <w:r w:rsidRPr="00B866BF">
        <w:rPr>
          <w:lang w:val="es-ES"/>
        </w:rPr>
        <w:t>Este sistema busca garantizar transparencia, equidad y seguridad jurídica.</w:t>
      </w:r>
    </w:p>
    <w:sectPr w:rsidR="007D0BA8" w:rsidRPr="00B866B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12100084">
    <w:abstractNumId w:val="8"/>
  </w:num>
  <w:num w:numId="2" w16cid:durableId="2049841385">
    <w:abstractNumId w:val="6"/>
  </w:num>
  <w:num w:numId="3" w16cid:durableId="972445484">
    <w:abstractNumId w:val="5"/>
  </w:num>
  <w:num w:numId="4" w16cid:durableId="801508418">
    <w:abstractNumId w:val="4"/>
  </w:num>
  <w:num w:numId="5" w16cid:durableId="64570661">
    <w:abstractNumId w:val="7"/>
  </w:num>
  <w:num w:numId="6" w16cid:durableId="1498307772">
    <w:abstractNumId w:val="3"/>
  </w:num>
  <w:num w:numId="7" w16cid:durableId="1114206505">
    <w:abstractNumId w:val="2"/>
  </w:num>
  <w:num w:numId="8" w16cid:durableId="1250311175">
    <w:abstractNumId w:val="1"/>
  </w:num>
  <w:num w:numId="9" w16cid:durableId="17446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D0BA8"/>
    <w:rsid w:val="00AA1D8D"/>
    <w:rsid w:val="00B47730"/>
    <w:rsid w:val="00B866BF"/>
    <w:rsid w:val="00C40BE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93721C"/>
  <w14:defaultImageDpi w14:val="300"/>
  <w15:docId w15:val="{1D4C6DD0-BC84-4482-A8C6-94AB5A43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866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EE0000"/>
      <w:sz w:val="26"/>
      <w:szCs w:val="26"/>
      <w:lang w:val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866BF"/>
    <w:rPr>
      <w:rFonts w:asciiTheme="majorHAnsi" w:eastAsiaTheme="majorEastAsia" w:hAnsiTheme="majorHAnsi" w:cstheme="majorBidi"/>
      <w:b/>
      <w:bCs/>
      <w:color w:val="EE0000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Carlos A</cp:lastModifiedBy>
  <cp:revision>2</cp:revision>
  <dcterms:created xsi:type="dcterms:W3CDTF">2013-12-23T23:15:00Z</dcterms:created>
  <dcterms:modified xsi:type="dcterms:W3CDTF">2026-01-07T09:44:00Z</dcterms:modified>
  <cp:category/>
</cp:coreProperties>
</file>